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CA1D9" w14:textId="77777777" w:rsidR="007B2B43" w:rsidRPr="005C249C" w:rsidRDefault="007B2B43" w:rsidP="005C249C">
      <w:pPr>
        <w:jc w:val="center"/>
        <w:rPr>
          <w:b/>
          <w:u w:val="single"/>
          <w:lang w:val="en-US"/>
        </w:rPr>
      </w:pPr>
      <w:r w:rsidRPr="005C249C">
        <w:rPr>
          <w:b/>
          <w:u w:val="single"/>
          <w:lang w:val="en-US"/>
        </w:rPr>
        <w:t>Motion</w:t>
      </w:r>
      <w:r w:rsidR="005C249C" w:rsidRPr="005C249C">
        <w:rPr>
          <w:b/>
          <w:u w:val="single"/>
          <w:lang w:val="en-US"/>
        </w:rPr>
        <w:t xml:space="preserve"> # 19</w:t>
      </w:r>
    </w:p>
    <w:p w14:paraId="7289D261" w14:textId="77777777" w:rsidR="005C249C" w:rsidRPr="005C249C" w:rsidRDefault="005C249C">
      <w:pPr>
        <w:rPr>
          <w:b/>
          <w:u w:val="single"/>
          <w:lang w:val="en-US"/>
        </w:rPr>
      </w:pPr>
      <w:r w:rsidRPr="005C249C">
        <w:rPr>
          <w:b/>
          <w:u w:val="single"/>
          <w:lang w:val="en-US"/>
        </w:rPr>
        <w:t>A Way Forward Process Working Group</w:t>
      </w:r>
    </w:p>
    <w:p w14:paraId="2C58B732" w14:textId="288CAE8B" w:rsidR="005C249C" w:rsidRPr="005C249C" w:rsidRDefault="005C249C" w:rsidP="005C249C">
      <w:pPr>
        <w:rPr>
          <w:lang w:val="en-US"/>
        </w:rPr>
      </w:pPr>
      <w:r w:rsidRPr="005C249C">
        <w:rPr>
          <w:b/>
          <w:lang w:val="en-US"/>
        </w:rPr>
        <w:t>Mover:</w:t>
      </w:r>
      <w:r w:rsidRPr="005C249C">
        <w:rPr>
          <w:lang w:val="en-US"/>
        </w:rPr>
        <w:t xml:space="preserve">  </w:t>
      </w:r>
      <w:r w:rsidR="0099263F">
        <w:rPr>
          <w:lang w:val="en-US"/>
        </w:rPr>
        <w:t xml:space="preserve">Mr </w:t>
      </w:r>
      <w:r w:rsidRPr="005C249C">
        <w:rPr>
          <w:lang w:val="en-US"/>
        </w:rPr>
        <w:t>G Miller</w:t>
      </w:r>
      <w:r w:rsidRPr="005C249C">
        <w:rPr>
          <w:lang w:val="en-US"/>
        </w:rPr>
        <w:tab/>
      </w:r>
      <w:r w:rsidRPr="005C249C">
        <w:rPr>
          <w:lang w:val="en-US"/>
        </w:rPr>
        <w:tab/>
      </w:r>
      <w:r w:rsidRPr="005C249C">
        <w:rPr>
          <w:lang w:val="en-US"/>
        </w:rPr>
        <w:tab/>
      </w:r>
      <w:r w:rsidRPr="005C249C">
        <w:rPr>
          <w:b/>
          <w:lang w:val="en-US"/>
        </w:rPr>
        <w:t>Seconder:</w:t>
      </w:r>
      <w:r w:rsidRPr="005C249C">
        <w:rPr>
          <w:lang w:val="en-US"/>
        </w:rPr>
        <w:t xml:space="preserve"> </w:t>
      </w:r>
      <w:r w:rsidR="0099263F">
        <w:rPr>
          <w:lang w:val="en-US"/>
        </w:rPr>
        <w:t xml:space="preserve">Mrs </w:t>
      </w:r>
      <w:r w:rsidRPr="005C249C">
        <w:rPr>
          <w:lang w:val="en-US"/>
        </w:rPr>
        <w:t>R</w:t>
      </w:r>
      <w:bookmarkStart w:id="0" w:name="_GoBack"/>
      <w:bookmarkEnd w:id="0"/>
      <w:r w:rsidRPr="005C249C">
        <w:rPr>
          <w:lang w:val="en-US"/>
        </w:rPr>
        <w:t xml:space="preserve"> Wildbore</w:t>
      </w:r>
    </w:p>
    <w:p w14:paraId="6278B8A0" w14:textId="77777777" w:rsidR="005C249C" w:rsidRPr="005C249C" w:rsidRDefault="005C249C">
      <w:pPr>
        <w:rPr>
          <w:b/>
        </w:rPr>
      </w:pPr>
    </w:p>
    <w:p w14:paraId="4C4FCC8F" w14:textId="77777777" w:rsidR="007B2B43" w:rsidRPr="005C249C" w:rsidRDefault="007B2B43">
      <w:pPr>
        <w:rPr>
          <w:b/>
          <w:lang w:val="en-US"/>
        </w:rPr>
      </w:pPr>
      <w:r w:rsidRPr="005C249C">
        <w:rPr>
          <w:b/>
          <w:lang w:val="en-US"/>
        </w:rPr>
        <w:t xml:space="preserve">That this General </w:t>
      </w:r>
      <w:r w:rsidR="004D340E" w:rsidRPr="005C249C">
        <w:rPr>
          <w:b/>
          <w:lang w:val="en-US"/>
        </w:rPr>
        <w:t>Synod</w:t>
      </w:r>
      <w:r w:rsidR="003017C6" w:rsidRPr="005C249C">
        <w:rPr>
          <w:b/>
          <w:lang w:val="en-US"/>
        </w:rPr>
        <w:t>/</w:t>
      </w:r>
      <w:r w:rsidR="004D340E" w:rsidRPr="005C249C">
        <w:rPr>
          <w:b/>
          <w:lang w:val="en-US"/>
        </w:rPr>
        <w:t xml:space="preserve"> </w:t>
      </w:r>
      <w:r w:rsidR="003017C6" w:rsidRPr="005C249C">
        <w:rPr>
          <w:b/>
          <w:lang w:val="en-US"/>
        </w:rPr>
        <w:t>Te H</w:t>
      </w:r>
      <w:r w:rsidR="005C249C">
        <w:rPr>
          <w:b/>
          <w:lang w:val="en-US"/>
        </w:rPr>
        <w:t>ī</w:t>
      </w:r>
      <w:r w:rsidR="003017C6" w:rsidRPr="005C249C">
        <w:rPr>
          <w:b/>
          <w:lang w:val="en-US"/>
        </w:rPr>
        <w:t>nota</w:t>
      </w:r>
      <w:r w:rsidR="00025251" w:rsidRPr="005C249C">
        <w:rPr>
          <w:b/>
          <w:lang w:val="en-US"/>
        </w:rPr>
        <w:t xml:space="preserve"> Wh</w:t>
      </w:r>
      <w:r w:rsidR="005C249C">
        <w:rPr>
          <w:b/>
          <w:lang w:val="en-US"/>
        </w:rPr>
        <w:t>ā</w:t>
      </w:r>
      <w:r w:rsidR="00025251" w:rsidRPr="005C249C">
        <w:rPr>
          <w:b/>
          <w:lang w:val="en-US"/>
        </w:rPr>
        <w:t>nui</w:t>
      </w:r>
      <w:r w:rsidR="005C249C">
        <w:rPr>
          <w:b/>
          <w:lang w:val="en-US"/>
        </w:rPr>
        <w:t xml:space="preserve"> 2016:</w:t>
      </w:r>
    </w:p>
    <w:p w14:paraId="2C675C26" w14:textId="77777777" w:rsidR="00803E35" w:rsidRPr="005C249C" w:rsidRDefault="00FC400A">
      <w:pPr>
        <w:rPr>
          <w:lang w:val="en-US"/>
        </w:rPr>
      </w:pPr>
      <w:r w:rsidRPr="005C249C">
        <w:rPr>
          <w:lang w:val="en-US"/>
        </w:rPr>
        <w:t>Acknowledges the c</w:t>
      </w:r>
      <w:r w:rsidR="006E717A" w:rsidRPr="005C249C">
        <w:rPr>
          <w:lang w:val="en-US"/>
        </w:rPr>
        <w:t>onsiderable</w:t>
      </w:r>
      <w:r w:rsidR="004F4185" w:rsidRPr="005C249C">
        <w:rPr>
          <w:lang w:val="en-US"/>
        </w:rPr>
        <w:t xml:space="preserve"> work </w:t>
      </w:r>
      <w:r w:rsidR="00F75CCB" w:rsidRPr="005C249C">
        <w:rPr>
          <w:lang w:val="en-US"/>
        </w:rPr>
        <w:t xml:space="preserve">undertaken by the working </w:t>
      </w:r>
      <w:r w:rsidR="00313BA7" w:rsidRPr="005C249C">
        <w:rPr>
          <w:lang w:val="en-US"/>
        </w:rPr>
        <w:t xml:space="preserve">group appointed by </w:t>
      </w:r>
      <w:r w:rsidR="005C249C" w:rsidRPr="005C249C">
        <w:rPr>
          <w:lang w:val="en-US"/>
        </w:rPr>
        <w:t xml:space="preserve">General Synod/ Te Hīnota Whānui </w:t>
      </w:r>
      <w:r w:rsidR="00313BA7" w:rsidRPr="005C249C">
        <w:rPr>
          <w:lang w:val="en-US"/>
        </w:rPr>
        <w:t xml:space="preserve">in </w:t>
      </w:r>
      <w:r w:rsidRPr="005C249C">
        <w:rPr>
          <w:lang w:val="en-US"/>
        </w:rPr>
        <w:t>preparing A</w:t>
      </w:r>
      <w:r w:rsidR="00C74193" w:rsidRPr="005C249C">
        <w:rPr>
          <w:lang w:val="en-US"/>
        </w:rPr>
        <w:t xml:space="preserve"> Way Forward Report,</w:t>
      </w:r>
    </w:p>
    <w:p w14:paraId="1446DB40" w14:textId="1F28DCDC" w:rsidR="006E717A" w:rsidRPr="005C249C" w:rsidRDefault="00773158">
      <w:pPr>
        <w:rPr>
          <w:lang w:val="en-US"/>
        </w:rPr>
      </w:pPr>
      <w:r w:rsidRPr="005C249C">
        <w:rPr>
          <w:lang w:val="en-US"/>
        </w:rPr>
        <w:t>b</w:t>
      </w:r>
      <w:r w:rsidR="006E717A" w:rsidRPr="005C249C">
        <w:rPr>
          <w:lang w:val="en-US"/>
        </w:rPr>
        <w:t xml:space="preserve">ut </w:t>
      </w:r>
      <w:r w:rsidRPr="005C249C">
        <w:rPr>
          <w:lang w:val="en-US"/>
        </w:rPr>
        <w:t xml:space="preserve">it </w:t>
      </w:r>
      <w:r w:rsidR="006E717A" w:rsidRPr="005C249C">
        <w:rPr>
          <w:lang w:val="en-US"/>
        </w:rPr>
        <w:t xml:space="preserve">fails to </w:t>
      </w:r>
      <w:r w:rsidR="004F7B9F" w:rsidRPr="005C249C">
        <w:rPr>
          <w:lang w:val="en-US"/>
        </w:rPr>
        <w:t>address</w:t>
      </w:r>
      <w:r w:rsidR="004F7B9F" w:rsidRPr="005C249C">
        <w:rPr>
          <w:lang w:val="en-US"/>
        </w:rPr>
        <w:t xml:space="preserve"> </w:t>
      </w:r>
      <w:r w:rsidR="006E717A" w:rsidRPr="005C249C">
        <w:rPr>
          <w:lang w:val="en-US"/>
        </w:rPr>
        <w:t xml:space="preserve">adequately the issues contained within clauses 1(a) and 1(b) of motion 30, and in particular to provide processes and structures to protect the interests of both integrities; </w:t>
      </w:r>
    </w:p>
    <w:p w14:paraId="7D55D7A0" w14:textId="77777777" w:rsidR="00C74193" w:rsidRPr="005C249C" w:rsidRDefault="006E717A">
      <w:pPr>
        <w:rPr>
          <w:lang w:val="en-US"/>
        </w:rPr>
      </w:pPr>
      <w:r w:rsidRPr="005C249C">
        <w:rPr>
          <w:lang w:val="en-US"/>
        </w:rPr>
        <w:t>And therefore</w:t>
      </w:r>
      <w:r w:rsidR="009C33C3" w:rsidRPr="005C249C">
        <w:rPr>
          <w:lang w:val="en-US"/>
        </w:rPr>
        <w:t xml:space="preserve"> </w:t>
      </w:r>
      <w:r w:rsidRPr="005C249C">
        <w:rPr>
          <w:lang w:val="en-US"/>
        </w:rPr>
        <w:t xml:space="preserve">recognises </w:t>
      </w:r>
      <w:r w:rsidR="009C33C3" w:rsidRPr="005C249C">
        <w:rPr>
          <w:lang w:val="en-US"/>
        </w:rPr>
        <w:t xml:space="preserve">that significant work is still required </w:t>
      </w:r>
      <w:r w:rsidR="00B56752" w:rsidRPr="005C249C">
        <w:rPr>
          <w:lang w:val="en-US"/>
        </w:rPr>
        <w:t xml:space="preserve">to </w:t>
      </w:r>
      <w:r w:rsidRPr="005C249C">
        <w:rPr>
          <w:lang w:val="en-US"/>
        </w:rPr>
        <w:t xml:space="preserve">consider </w:t>
      </w:r>
      <w:r w:rsidR="00154712" w:rsidRPr="005C249C">
        <w:rPr>
          <w:lang w:val="en-US"/>
        </w:rPr>
        <w:t xml:space="preserve">if and </w:t>
      </w:r>
      <w:r w:rsidRPr="005C249C">
        <w:rPr>
          <w:lang w:val="en-US"/>
        </w:rPr>
        <w:t>how this may be properly achie</w:t>
      </w:r>
      <w:r w:rsidR="00154712" w:rsidRPr="005C249C">
        <w:rPr>
          <w:lang w:val="en-US"/>
        </w:rPr>
        <w:t>ved</w:t>
      </w:r>
      <w:r w:rsidR="00FB568B" w:rsidRPr="005C249C">
        <w:rPr>
          <w:lang w:val="en-US"/>
        </w:rPr>
        <w:t xml:space="preserve"> </w:t>
      </w:r>
      <w:r w:rsidR="008631E6" w:rsidRPr="005C249C">
        <w:rPr>
          <w:lang w:val="en-US"/>
        </w:rPr>
        <w:t xml:space="preserve">in keeping with the intent </w:t>
      </w:r>
      <w:r w:rsidR="003D5E6B" w:rsidRPr="005C249C">
        <w:rPr>
          <w:lang w:val="en-US"/>
        </w:rPr>
        <w:t xml:space="preserve">of ensuring </w:t>
      </w:r>
      <w:r w:rsidR="00A250F4" w:rsidRPr="005C249C">
        <w:rPr>
          <w:lang w:val="en-US"/>
        </w:rPr>
        <w:t xml:space="preserve">in practical terms </w:t>
      </w:r>
      <w:r w:rsidR="00B141B6" w:rsidRPr="005C249C">
        <w:rPr>
          <w:lang w:val="en-US"/>
        </w:rPr>
        <w:t>the integrity of each</w:t>
      </w:r>
      <w:r w:rsidR="00FC400A" w:rsidRPr="005C249C">
        <w:rPr>
          <w:lang w:val="en-US"/>
        </w:rPr>
        <w:t xml:space="preserve"> person</w:t>
      </w:r>
      <w:r w:rsidR="00B141B6" w:rsidRPr="005C249C">
        <w:rPr>
          <w:lang w:val="en-US"/>
        </w:rPr>
        <w:t xml:space="preserve"> </w:t>
      </w:r>
      <w:r w:rsidR="00E456EC" w:rsidRPr="005C249C">
        <w:rPr>
          <w:lang w:val="en-US"/>
        </w:rPr>
        <w:t>irrespective of</w:t>
      </w:r>
      <w:r w:rsidR="00B141B6" w:rsidRPr="005C249C">
        <w:rPr>
          <w:lang w:val="en-US"/>
        </w:rPr>
        <w:t xml:space="preserve"> </w:t>
      </w:r>
      <w:r w:rsidR="00F6445A" w:rsidRPr="005C249C">
        <w:rPr>
          <w:lang w:val="en-US"/>
        </w:rPr>
        <w:t>their</w:t>
      </w:r>
      <w:r w:rsidR="00B141B6" w:rsidRPr="005C249C">
        <w:rPr>
          <w:lang w:val="en-US"/>
        </w:rPr>
        <w:t xml:space="preserve"> </w:t>
      </w:r>
      <w:r w:rsidR="00C17BE3" w:rsidRPr="005C249C">
        <w:rPr>
          <w:lang w:val="en-US"/>
        </w:rPr>
        <w:t>views on</w:t>
      </w:r>
      <w:r w:rsidR="00B141B6" w:rsidRPr="005C249C">
        <w:rPr>
          <w:lang w:val="en-US"/>
        </w:rPr>
        <w:t xml:space="preserve"> the blessing </w:t>
      </w:r>
      <w:r w:rsidR="00F6445A" w:rsidRPr="005C249C">
        <w:rPr>
          <w:lang w:val="en-US"/>
        </w:rPr>
        <w:t xml:space="preserve">of same gender </w:t>
      </w:r>
      <w:r w:rsidR="00A45CE5" w:rsidRPr="005C249C">
        <w:rPr>
          <w:lang w:val="en-US"/>
        </w:rPr>
        <w:t>relationships</w:t>
      </w:r>
      <w:r w:rsidR="006C07A0" w:rsidRPr="005C249C">
        <w:rPr>
          <w:lang w:val="en-US"/>
        </w:rPr>
        <w:t>;</w:t>
      </w:r>
    </w:p>
    <w:p w14:paraId="613E09DD" w14:textId="77777777" w:rsidR="008D10CF" w:rsidRPr="005C249C" w:rsidRDefault="002251FD">
      <w:pPr>
        <w:rPr>
          <w:lang w:val="en-US"/>
        </w:rPr>
      </w:pPr>
      <w:r w:rsidRPr="005C249C">
        <w:rPr>
          <w:lang w:val="en-US"/>
        </w:rPr>
        <w:t xml:space="preserve">And </w:t>
      </w:r>
      <w:r w:rsidR="00352C5F" w:rsidRPr="005C249C">
        <w:rPr>
          <w:lang w:val="en-US"/>
        </w:rPr>
        <w:t xml:space="preserve">accordingly </w:t>
      </w:r>
      <w:r w:rsidR="008158F0" w:rsidRPr="005C249C">
        <w:rPr>
          <w:lang w:val="en-US"/>
        </w:rPr>
        <w:t xml:space="preserve">establishes a working group well represented of the two key </w:t>
      </w:r>
      <w:r w:rsidR="00D61F6C" w:rsidRPr="005C249C">
        <w:rPr>
          <w:lang w:val="en-US"/>
        </w:rPr>
        <w:t xml:space="preserve">groups to </w:t>
      </w:r>
      <w:r w:rsidR="0040324D" w:rsidRPr="005C249C">
        <w:rPr>
          <w:lang w:val="en-US"/>
        </w:rPr>
        <w:t xml:space="preserve">consider </w:t>
      </w:r>
      <w:r w:rsidR="005756F6" w:rsidRPr="005C249C">
        <w:rPr>
          <w:lang w:val="en-US"/>
        </w:rPr>
        <w:t xml:space="preserve">if and </w:t>
      </w:r>
      <w:r w:rsidR="0040324D" w:rsidRPr="005C249C">
        <w:rPr>
          <w:lang w:val="en-US"/>
        </w:rPr>
        <w:t xml:space="preserve">how a consistent fair and just </w:t>
      </w:r>
      <w:r w:rsidR="00132BC8" w:rsidRPr="005C249C">
        <w:rPr>
          <w:lang w:val="en-US"/>
        </w:rPr>
        <w:t xml:space="preserve">process can be adopted by </w:t>
      </w:r>
      <w:r w:rsidR="005C249C" w:rsidRPr="005C249C">
        <w:rPr>
          <w:lang w:val="en-US"/>
        </w:rPr>
        <w:t xml:space="preserve">General Synod/ Te Hīnota Whānui </w:t>
      </w:r>
      <w:r w:rsidR="001C06F2" w:rsidRPr="005C249C">
        <w:rPr>
          <w:lang w:val="en-US"/>
        </w:rPr>
        <w:t xml:space="preserve">and </w:t>
      </w:r>
      <w:r w:rsidR="00722E1B" w:rsidRPr="005C249C">
        <w:rPr>
          <w:lang w:val="en-US"/>
        </w:rPr>
        <w:t>each</w:t>
      </w:r>
      <w:r w:rsidR="001C06F2" w:rsidRPr="005C249C">
        <w:rPr>
          <w:lang w:val="en-US"/>
        </w:rPr>
        <w:t xml:space="preserve"> </w:t>
      </w:r>
      <w:r w:rsidR="00722E1B" w:rsidRPr="005C249C">
        <w:rPr>
          <w:lang w:val="en-US"/>
        </w:rPr>
        <w:t xml:space="preserve">Diocese and Hui </w:t>
      </w:r>
      <w:r w:rsidR="0012621A" w:rsidRPr="005C249C">
        <w:rPr>
          <w:lang w:val="en-US"/>
        </w:rPr>
        <w:t xml:space="preserve">Amorangi </w:t>
      </w:r>
      <w:r w:rsidR="0078083A" w:rsidRPr="005C249C">
        <w:rPr>
          <w:lang w:val="en-US"/>
        </w:rPr>
        <w:t xml:space="preserve">and </w:t>
      </w:r>
      <w:r w:rsidR="00172228" w:rsidRPr="005C249C">
        <w:rPr>
          <w:lang w:val="en-US"/>
        </w:rPr>
        <w:t>to</w:t>
      </w:r>
      <w:r w:rsidR="0078083A" w:rsidRPr="005C249C">
        <w:rPr>
          <w:lang w:val="en-US"/>
        </w:rPr>
        <w:t xml:space="preserve"> report</w:t>
      </w:r>
      <w:r w:rsidR="00D61F6C" w:rsidRPr="005C249C">
        <w:rPr>
          <w:lang w:val="en-US"/>
        </w:rPr>
        <w:t xml:space="preserve"> to </w:t>
      </w:r>
      <w:r w:rsidR="005C249C" w:rsidRPr="005C249C">
        <w:rPr>
          <w:lang w:val="en-US"/>
        </w:rPr>
        <w:t xml:space="preserve">General Synod/ Te Hīnota Whānui </w:t>
      </w:r>
      <w:r w:rsidR="00D40C3B" w:rsidRPr="005C249C">
        <w:rPr>
          <w:lang w:val="en-US"/>
        </w:rPr>
        <w:t>2018</w:t>
      </w:r>
      <w:r w:rsidR="00836720" w:rsidRPr="005C249C">
        <w:rPr>
          <w:lang w:val="en-US"/>
        </w:rPr>
        <w:t xml:space="preserve"> after wide consultation </w:t>
      </w:r>
      <w:r w:rsidR="007D2F86" w:rsidRPr="005C249C">
        <w:rPr>
          <w:lang w:val="en-US"/>
        </w:rPr>
        <w:t xml:space="preserve">on their proposals. </w:t>
      </w:r>
    </w:p>
    <w:p w14:paraId="240D3D20" w14:textId="77777777" w:rsidR="00154712" w:rsidRPr="005C249C" w:rsidRDefault="00154712">
      <w:pPr>
        <w:rPr>
          <w:lang w:val="en-US"/>
        </w:rPr>
      </w:pPr>
      <w:r w:rsidRPr="005C249C">
        <w:rPr>
          <w:lang w:val="en-US"/>
        </w:rPr>
        <w:t>This motion is offered in the spirit of clause 3 of Motion 30 which states “Th</w:t>
      </w:r>
      <w:r w:rsidR="00FC400A" w:rsidRPr="005C249C">
        <w:rPr>
          <w:lang w:val="en-US"/>
        </w:rPr>
        <w:t xml:space="preserve">is </w:t>
      </w:r>
      <w:r w:rsidR="005C249C" w:rsidRPr="005C249C">
        <w:rPr>
          <w:lang w:val="en-US"/>
        </w:rPr>
        <w:t xml:space="preserve">General Synod/ Te Hīnota Whānui </w:t>
      </w:r>
      <w:r w:rsidRPr="005C249C">
        <w:rPr>
          <w:lang w:val="en-US"/>
        </w:rPr>
        <w:t>commits itself to continued dialogue/</w:t>
      </w:r>
      <w:r w:rsidR="005C249C">
        <w:rPr>
          <w:lang w:val="en-US"/>
        </w:rPr>
        <w:t xml:space="preserve"> </w:t>
      </w:r>
      <w:r w:rsidRPr="005C249C">
        <w:rPr>
          <w:lang w:val="en-US"/>
        </w:rPr>
        <w:t>talanoa/</w:t>
      </w:r>
      <w:r w:rsidR="005C249C">
        <w:rPr>
          <w:lang w:val="en-US"/>
        </w:rPr>
        <w:t xml:space="preserve"> </w:t>
      </w:r>
      <w:r w:rsidRPr="005C249C">
        <w:rPr>
          <w:lang w:val="en-US"/>
        </w:rPr>
        <w:t>wananga which respects and protects diversity with the option of change.</w:t>
      </w:r>
      <w:r w:rsidR="00FC400A" w:rsidRPr="005C249C">
        <w:rPr>
          <w:lang w:val="en-US"/>
        </w:rPr>
        <w:t>”</w:t>
      </w:r>
    </w:p>
    <w:p w14:paraId="2AEEC64C" w14:textId="77777777" w:rsidR="00986F96" w:rsidRPr="005C249C" w:rsidRDefault="00986F96">
      <w:pPr>
        <w:rPr>
          <w:lang w:val="en-US"/>
        </w:rPr>
      </w:pPr>
    </w:p>
    <w:p w14:paraId="253A2B00" w14:textId="77777777" w:rsidR="00986F96" w:rsidRPr="005C249C" w:rsidRDefault="00986F96">
      <w:pPr>
        <w:rPr>
          <w:lang w:val="en-US"/>
        </w:rPr>
      </w:pPr>
    </w:p>
    <w:sectPr w:rsidR="00986F96" w:rsidRPr="005C24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B43"/>
    <w:rsid w:val="00025251"/>
    <w:rsid w:val="0012621A"/>
    <w:rsid w:val="00132BC8"/>
    <w:rsid w:val="00154712"/>
    <w:rsid w:val="00161A1C"/>
    <w:rsid w:val="001661A1"/>
    <w:rsid w:val="00172228"/>
    <w:rsid w:val="001C06F2"/>
    <w:rsid w:val="002251FD"/>
    <w:rsid w:val="00285A20"/>
    <w:rsid w:val="002A3036"/>
    <w:rsid w:val="003017C6"/>
    <w:rsid w:val="00313BA7"/>
    <w:rsid w:val="00352C5F"/>
    <w:rsid w:val="003D5E6B"/>
    <w:rsid w:val="0040324D"/>
    <w:rsid w:val="004A2DB5"/>
    <w:rsid w:val="004D340E"/>
    <w:rsid w:val="004F4185"/>
    <w:rsid w:val="004F6DA6"/>
    <w:rsid w:val="004F7B9F"/>
    <w:rsid w:val="00517D44"/>
    <w:rsid w:val="005756F6"/>
    <w:rsid w:val="005C249C"/>
    <w:rsid w:val="00624C20"/>
    <w:rsid w:val="00680941"/>
    <w:rsid w:val="006C07A0"/>
    <w:rsid w:val="006E717A"/>
    <w:rsid w:val="006F5E0C"/>
    <w:rsid w:val="00722E1B"/>
    <w:rsid w:val="00773158"/>
    <w:rsid w:val="0078083A"/>
    <w:rsid w:val="007B2B43"/>
    <w:rsid w:val="007D2F86"/>
    <w:rsid w:val="008039F6"/>
    <w:rsid w:val="00803E35"/>
    <w:rsid w:val="00811925"/>
    <w:rsid w:val="008158F0"/>
    <w:rsid w:val="00836720"/>
    <w:rsid w:val="008631E6"/>
    <w:rsid w:val="0089249A"/>
    <w:rsid w:val="008D10CF"/>
    <w:rsid w:val="009424B5"/>
    <w:rsid w:val="00986F96"/>
    <w:rsid w:val="0099263F"/>
    <w:rsid w:val="009C33C3"/>
    <w:rsid w:val="009D2DA6"/>
    <w:rsid w:val="00A12A5C"/>
    <w:rsid w:val="00A250F4"/>
    <w:rsid w:val="00A45CE5"/>
    <w:rsid w:val="00B141B6"/>
    <w:rsid w:val="00B56752"/>
    <w:rsid w:val="00B81A54"/>
    <w:rsid w:val="00BD12AA"/>
    <w:rsid w:val="00C17BE3"/>
    <w:rsid w:val="00C67C3A"/>
    <w:rsid w:val="00C74193"/>
    <w:rsid w:val="00D40C3B"/>
    <w:rsid w:val="00D61F6C"/>
    <w:rsid w:val="00DE2B15"/>
    <w:rsid w:val="00DF0B67"/>
    <w:rsid w:val="00E456EC"/>
    <w:rsid w:val="00E831AB"/>
    <w:rsid w:val="00EE0488"/>
    <w:rsid w:val="00F6445A"/>
    <w:rsid w:val="00F75CCB"/>
    <w:rsid w:val="00FB568B"/>
    <w:rsid w:val="00FC400A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E85F3"/>
  <w15:chartTrackingRefBased/>
  <w15:docId w15:val="{CBF058DB-5551-5F4F-8F1B-88EFD6196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4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0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R Miller</dc:creator>
  <cp:keywords/>
  <dc:description/>
  <cp:lastModifiedBy>Michael Hughes</cp:lastModifiedBy>
  <cp:revision>4</cp:revision>
  <cp:lastPrinted>2016-03-17T03:38:00Z</cp:lastPrinted>
  <dcterms:created xsi:type="dcterms:W3CDTF">2016-03-17T03:38:00Z</dcterms:created>
  <dcterms:modified xsi:type="dcterms:W3CDTF">2016-03-18T02:23:00Z</dcterms:modified>
</cp:coreProperties>
</file>